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承德银行承溢盈人民币理财产品第二百零八期（产品代码CYY0208）其关键要素如下：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2023年10月18日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5.87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94.07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截至2024年9月30日，本产品持仓前十大资产市值合计1,118.40万元，占全部持仓资产规模合计79.23%。产品持仓前十大资产如下：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163.27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118.56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116.45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23淮资04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108.68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24方洋MTN001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104.35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20海陵03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13,505,000.00份，持有资产总规模为14,116,993.41元，产品资产净值为14,096,332.61元，单位净值为1.0438元，累计单位净值为1.0438元。本报告期内产品单位净值上涨0.0097元，自成立以来产品单位净值上涨0.0438元，成立至今实现年化收益率为4.5808%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