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“承德银行承溢盈人民币理财产品第二百三十四期”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承德银行承溢盈人民币理财产品第二百三十四期（产品代码CYY0234）其关键要素如下：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C1089224000001</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2025年1月14日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3.35%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0.62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47.28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52.10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截至2024年9月30日，本产品持仓前十大资产市值合计643.15万元，占全部持仓资产规模合计65.81%。产品持仓前十大资产如下：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222.65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22.78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48.64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47.98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47.16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45.46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24盐投03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44.65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44.28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9,542,000.00份，持有资产总规模为9,774,279.41元，产品资产净值为9,749,340.26元，单位净值为1.0217元，累计单位净值为1.0217元。本报告期内产品单位净值上涨0.0131元，自成立以来产品单位净值上涨0.0217元，成立至今实现年化收益率为2.9889%。</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