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承德银行承溢盈人民币理财产品第二百三十九期（产品代码CYY0239）其关键要素如下：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2024年1月30日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2025年2月18日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41.70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57.95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截至2024年9月30日，本产品持仓前十大资产市值合计1,137.00万元，占全部持仓资产规模合计74.42%。产品持仓前十大资产如下：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163.30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143.66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137.30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137.08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104.20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14,717,000.00份，持有资产总规模为15,279,057.57元，产品资产净值为15,243,495.82元，单位净值为1.0358元，累计单位净值为1.0358元。本报告期内产品单位净值上涨-0.0189元，自成立以来产品单位净值上涨0.0358元，成立至今实现年化收益率为5.3335%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