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“承德银行承溢盈人民币理财产品第二百七十三期”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承德银行承溢盈人民币理财产品第二百七十三期（产品代码CYY0273）其关键要素如下：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587天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97.73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截至2024年9月30日，本产品持仓前十大资产市值合计557.60万元，占全部持仓资产规模合计88.32%。产品持仓前十大资产如下：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157.58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24.96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50.53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48.63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38.28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37.85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6,011,000.00份，持有资产总规模为6,312,439.33元，产品资产净值为6,305,443.11元，单位净值为1.0490元，累计单位净值为1.0490元。本报告期内产品单位净值上涨0.0296元，自成立以来产品单位净值上涨0.049元，成立至今实现年化收益率为15.1568%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