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“承德银行承溢盈人民币理财产品第二百一十三期”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承德银行承溢盈人民币理财产品第二百一十三期（产品代码CYY0213）其关键要素如下：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C1089223000091</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2023年11月8日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2024年11月12日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0.42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6.47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33.57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59.54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截至2024年9月30日，本产品持仓前十大资产市值合计518.84万元，占全部持仓资产规模合计65.93%。产品持仓前十大资产如下：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160.84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20.44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50.94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41.83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24盐投03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41.08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23镇交01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40.88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40.74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23淮资04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24方洋MTN001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36.82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23金海02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33.97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7,498,000.00份，持有资产总规模为7,869,890.61元，产品资产净值为7,859,112.53元，单位净值为1.0482元，累计单位净值为1.0482元。本报告期内产品单位净值上涨0.0116元，自成立以来产品单位净值上涨0.0482元，成立至今实现年化收益率为5.3637%。</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