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承德银行承溢盈人民币理财产品第二百零九期（产品代码CYY0209）其关键要素如下：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2023年10月25日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2.26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16.96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52.12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截至2024年6月30日，本产品持仓前十大资产市值合计1,716.71万元，占全部持仓资产规模合计73.90%。产品持仓前十大资产如下：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334.30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国泰君安证券超越伍佰定制款收益凭证产品2202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213.66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170.76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170.50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170.35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22,522,000.00份，持有资产总规模为23,229,451.13元，产品资产净值为23,204,768.63元，单位净值为1.0303元，累计单位净值为1.0303元。本报告期内产品单位净值上涨-0.0078元，自成立以来产品单位净值上涨0.0303元，成立至今实现年化收益率为4.4238%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