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承德银行承溢盈人民币理财产品第二百七十四期（产品代码CYY0274）其关键要素如下：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2025年6月10日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0.59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99.41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截至2024年6月30日，本产品持仓前十大资产市值合计911.16万元，占全部持仓资产规模合计65.68%。产品持仓前十大资产如下：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127.42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106.94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106.77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106.68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105.65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22唐山银行永续债01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23大连银行永续债01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22平原01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22新疆银行二级02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13,651,000.00份，持有资产总规模为13,874,178.65元，产品资产净值为13,870,678.01元，单位净值为1.0161元，累计单位净值为1.0161元。本报告期内产品单位净值上涨0.0161元，自成立以来产品单位净值上涨0.0161元，成立至今实现年化收益率为22.6019%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