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承德银行承溢盈人民币理财产品第一百八十九期（产品代码CYY0189）其关键要素如下：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C1089223000067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33.54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66.10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截至2024年6月30日，本产品持仓前十大资产市值合计722.07万元，占全部持仓资产规模合计43.14%。产品持仓前十大资产如下：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183.52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22百信银行二级02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21郑州银行永续债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22新疆银行二级02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20湖州银行永续债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16,165,000.00份，持有资产总规模为16,737,719.12元，产品资产净值为16,715,043.92元，单位净值为1.0340元，累计单位净值为1.0340元。本报告期内产品单位净值上涨-0.0091元，自成立以来产品单位净值上涨0.034元，成立至今实现年化收益率为3.8781%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