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承德银行承溢盈人民币理财产品第一百七十九期（产品代码CYY0179）其关键要素如下：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46.31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截至2024年6月30日，本产品持仓前十大资产市值合计469.66万元，占全部持仓资产规模合计73.31%。产品持仓前十大资产如下：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6,022,000.00份，持有资产总规模为6,406,280.64元，产品资产净值为6,396,908.64元，单位净值为1.0623元，累计单位净值为1.0623元。本报告期内产品单位净值上涨0.0063元，自成立以来产品单位净值上涨0.0623元，成立至今实现年化收益率为6.4055%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