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“承德银行承溢盈人民币理财产品第二百零七期”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承德银行承溢盈人民币理财产品第二百零七期（产品代码CYY0207）其关键要素如下：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C1089223000085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2023年10月18日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2024年1月23日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97天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2.80%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34.68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65.32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截至2023年12月31日，本产品持仓前十大资产市值合计1,609.11万元，占全部持仓资产规模合计97.47%。产品持仓前十大资产如下：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617.64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37.41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154.30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147.82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128.94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114.23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110.35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96.99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89.37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56.59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16,284,000.00份，持有资产总规模为16,508,303.99元，产品资产净值为16,502,950.49元，单位净值为1.0134元，累计单位净值为1.0134元。本报告期内产品单位净值上涨0.0134元，自成立以来产品单位净值上涨0.0134元，成立至今实现年化收益率为6.5213%。</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