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承德银行承溢盈人民币理财产品第二百二十八期（产品代码CYY0228）其关键要素如下：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截至2023年12月31日，本产品持仓前十大资产市值合计1,738.36万元，占全部持仓资产规模合计70.27%。产品持仓前十大资产如下：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206.47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197.80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176.43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172.54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171.74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24,649,000.00份，持有资产总规模为24,738,336.08元，产品资产净值为24,737,039.48元，单位净值为1.0036元，累计单位净值为1.0036元。本报告期内产品单位净值上涨0.0036元，自成立以来产品单位净值上涨0.0036元，成立至今实现年化收益率为10.95%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