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“承德银行承溢盈人民币理财产品第一百六十期”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承德银行承溢盈人民币理财产品第一百六十期（产品代码CYY0160）其关键要素如下：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截至2023年12月31日，本产品持仓前十大资产市值合计1,509.65万元，占全部持仓资产规模合计73.48%。产品持仓前十大资产如下：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277.95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19,905,000.00份，持有资产总规模为20,538,875.17元，产品资产净值为20,518,894.92元，单位净值为1.0308元，累计单位净值为1.0308元。本报告期内产品单位净值上涨0.0193元，自成立以来产品单位净值上涨0.0308元，成立至今实现年化收益率为4.9092%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