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“承德银行承溢盈人民币理财产品第一百六十七期”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承德银行承溢盈人民币理财产品第一百六十七期（产品代码CYY0167）其关键要素如下：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2023年5月31日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0.66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14.30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85.04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截至2023年12月31日，本产品持仓前十大资产市值合计1,295.81万元，占全部持仓资产规模合计74.21%。产品持仓前十大资产如下：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249.68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161.87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155.08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101.76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97.45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17,000,000.00份，持有资产总规模为17,458,640.40元，产品资产净值为17,442,618.60元，单位净值为1.0260元，累计单位净值为1.0260元。本报告期内产品单位净值上涨0.0133元，自成立以来产品单位净值上涨0.026元，成立至今实现年化收益率为4.414%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