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“承德银行承溢盈人民币理财产品第一百八十九期”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承德银行承溢盈人民币理财产品第一百八十九期（产品代码CYY0189）其关键要素如下：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C1089223000067</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2023年8月16日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2024年8月20日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0.28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收/受益权</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11.85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87.87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截至2023年12月31日，本产品持仓前十大资产市值合计964.07万元，占全部持仓资产规模合计58.27%。产品持仓前十大资产如下：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国泰君安证券超越伍佰定制款收益凭证产品2206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196.00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115.62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110.77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96.62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66.97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16,165,000.00份，持有资产总规模为16,546,270.10元，产品资产净值为16,536,491.42元，单位净值为1.0230元，累计单位净值为1.0230元。本报告期内产品单位净值上涨0.0216元，自成立以来产品单位净值上涨0.023元，成立至今实现年化收益率为6.0833%。</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