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“承德银行承溢盈人民币理财产品第一百五十二期”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承德银行承溢盈人民币理财产品第一百五十二期（产品代码CYY0152）其关键要素如下：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C1089223000030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2023年4月19日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7.36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92.28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截至2023年12月31日，本产品持仓前十大资产市值合计1,216.35万元，占全部持仓资产规模合计59.21%。产品持仓前十大资产如下：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158.78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132.68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113.56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20,013,000.00份，持有资产总规模为20,547,132.96元，产品资产净值为20,538,677.66元，单位净值为1.0263元，累计单位净值为1.0263元。本报告期内产品单位净值上涨0.0136元，自成立以来产品单位净值上涨0.0263元，成立至今实现年化收益率为3.7352%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