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“承德银行承溢盈人民币理财产品第一百九十五期”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承德银行承溢盈人民币理财产品第一百九十五期（产品代码CYY0195）其关键要素如下：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C1089223000073</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2023年8月30日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2024年2月6日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160天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0.15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99.85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截至2023年12月31日，本产品持仓前十大资产市值合计520.71万元，占全部持仓资产规模合计69.74%。产品持仓前十大资产如下：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66.07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47.86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46.84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7,255,000.00份，持有资产总规模为7,466,451.11元，产品资产净值为7,462,506.67元，单位净值为1.0286元，累计单位净值为1.0286元。本报告期内产品单位净值上涨0.0309元，自成立以来产品单位净值上涨0.0286元，成立至今实现年化收益率为8.4185%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