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“承德银行承溢盈人民币理财产品第一百九十九期”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承德银行承溢盈人民币理财产品第一百九十九期（产品代码CYY0199）其关键要素如下：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C1089223000077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2023年9月13日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2024年9月10日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0.02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7.90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92.08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截至2023年12月31日，本产品持仓前十大资产市值合计869.51万元，占全部持仓资产规模合计68.17%。产品持仓前十大资产如下：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100.79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12,431,000.00份，持有资产总规模为12,759,691.91元，产品资产净值为12,753,696.91元，单位净值为1.0260元，累计单位净值为1.0260元。本报告期内产品单位净值上涨0.0235元，自成立以来产品单位净值上涨0.026元，成立至今实现年化收益率为8.6273%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