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“承德银行承溢盈人民币理财产品第一百七十三期”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2023年第四季度运作情况报告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承德银行承溢盈人民币理财产品第一百七十三期（产品代码CYY0173）其关键要素如下：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C1089223000051</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2023年6月20日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2024年7月23日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399天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3.65%</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截至2023年12月31日，本产品投资的持仓资产结构如下：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4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0.28</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99.72</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截至2023年12月31日，本产品持仓前十大资产市值合计957.56万元，占全部持仓资产规模合计69.28%。产品持仓前十大资产如下：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129.33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9.36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21河北租赁债01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123.90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8.96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108.08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7.82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22汉口银行二级01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95.75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6.93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22威海商行二级资本债01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92.50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6.69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22广州银行二级资本债01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83.74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6.06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20华融湘江二级01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83.04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6.01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20绍兴银行二级03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81.30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5.88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22杭州联合农商二级01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80.83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5.85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22华融湘江二级资本债01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79.10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5.72</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2023年12月31日，本产品存续份额为13,433,000.00份，持有资产总规模为13,821,253.06元，产品资产净值为13,809,771.46元，单位净值为1.0280元，累计单位净值为1.0280元。本报告期内产品单位净值上涨0.0295元，自成立以来产品单位净值上涨0.028元，成立至今实现年化收益率为5.241%。</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2023年12月31日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br/>
              <w:t xml:space="preserve">    管理人承德银行股份股份有限公司对于本免责声明条款具有修改和最终解释权。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1260" w:orient="portrait" w:code="365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