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承德银行承溢盈人民币理财产品第五十五期（产品代码CYY0055）其关键要素如下：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截至2022年12月31日，本产品持仓前十大资产市值合计9</w:t>
            </w:r>
            <w:r>
              <w:rPr>
                <w:rFonts w:hint="eastAsia" w:ascii="宋体" w:hAnsi="宋体" w:cs="宋体"/>
                <w:color w:val="000000"/>
                <w:sz w:val="24"/>
                <w:lang w:val="en-US" w:eastAsia="zh-CN"/>
              </w:rPr>
              <w:t>18.2</w:t>
            </w:r>
            <w:r>
              <w:rPr>
                <w:rFonts w:ascii="宋体" w:hAnsi="宋体" w:eastAsia="宋体" w:cs="宋体"/>
                <w:color w:val="000000"/>
                <w:sz w:val="24"/>
              </w:rPr>
              <w:t>万元，占全部持仓资产规模合计9</w:t>
            </w:r>
            <w:r>
              <w:rPr>
                <w:rFonts w:hint="eastAsia" w:ascii="宋体" w:hAnsi="宋体" w:cs="宋体"/>
                <w:color w:val="000000"/>
                <w:sz w:val="24"/>
                <w:lang w:val="en-US" w:eastAsia="zh-CN"/>
              </w:rPr>
              <w:t>2.83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20大双债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98.27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9.94%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21泾河01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97.92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9.90%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G20天成Y</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97.78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20醴陵01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97.75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21邓州04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97.59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22高安01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96.22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9.73%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22苏金K1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95.81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21新晟01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22中化T1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8.01%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22海控Y1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9,746,000.00份，持有资产总规模为9,890,731.40元，产品资产净值为9,879,239.72元，单位净值为1.0137元，累计单位净值为1.0137元。本报告期内产品单位净值上涨-0.016元，自成立以来产品单位净值上涨0.0137元，成立至今实现年化收益率为1.2596%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1C85640"/>
    <w:rsid w:val="21B34EAF"/>
    <w:rsid w:val="5BDD2A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2023-01-12T07:31:00Z</dcterms:created>
  <dc:creator>huawei</dc:creator>
  <cp:lastModifiedBy>郭东媛</cp:lastModifiedBy>
  <dcterms:modified xsi:type="dcterms:W3CDTF">2023-01-19T06:23:52Z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