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“承德银行承溢盈人民币理财产品第二百三十一期”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承德银行承溢盈人民币理财产品第二百三十一期（产品代码CYY0231）其关键要素如下：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C1089223000109</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2024年1月4日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2025年1月14日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376天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3.35%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6.16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10.34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22.33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61.17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截至2024年12月31日，本产品持仓前十大资产市值合计971.36万元，占全部持仓资产规模合计68.42%。产品持仓前十大资产如下：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298.06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87.47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23淮资04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79.18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78.97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76.47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24方洋MTN001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67.91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64.37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23金海02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64.16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12月31日，本产品存续份额为14,123,000.00份，持有资产总规模为14,194,877.50元，产品资产净值为14,144,311.60元，单位净值为1.0015元，累计单位净值为1.0015元。本报告期内产品单位净值上涨-0.0508元，自成立以来产品单位净值上涨0.0015元，成立至今实现年化收益率为0.1508%。</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