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承德银行承溢盈人民币理财产品第二百七十八期（产品代码CYY0278）其关键要素如下：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23.02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71.18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截至2024年12月31日，本产品持仓前十大资产市值合计1,176.84万元，占全部持仓资产规模合计83.81%。产品持仓前十大资产如下：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20海陵03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14,000,000.00份，持有资产总规模为14,040,599.51元，产品资产净值为14,014,500.50元，单位净值为1.0010元，累计单位净值为1.0010元。本报告期内产品单位净值上涨-0.0373元，自成立以来产品单位净值上涨0.001元，成立至今实现年化收益率为0.1931%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